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5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5"/>
          <w:shd w:fill="FFFFFF" w:val="clear"/>
        </w:rPr>
        <w:t xml:space="preserve">                           </w:t>
      </w:r>
      <w:r>
        <w:rPr>
          <w:rFonts w:ascii="Arial" w:hAnsi="Arial" w:cs="Arial" w:eastAsia="Arial"/>
          <w:color w:val="000000"/>
          <w:spacing w:val="0"/>
          <w:position w:val="0"/>
          <w:sz w:val="25"/>
          <w:shd w:fill="FFFFFF" w:val="clear"/>
        </w:rPr>
        <w:t xml:space="preserve">Настройка Смарт S-2433 и датчика вибрации.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5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5"/>
          <w:shd w:fill="FFFFFF" w:val="clear"/>
        </w:rPr>
        <w:t xml:space="preserve">В серии устройств S-243x</w:t>
      </w:r>
      <w:r>
        <w:rPr>
          <w:rFonts w:ascii="Arial" w:hAnsi="Arial" w:cs="Arial" w:eastAsia="Arial"/>
          <w:color w:val="000000"/>
          <w:spacing w:val="0"/>
          <w:position w:val="0"/>
          <w:sz w:val="25"/>
          <w:shd w:fill="FFFFFF" w:val="clear"/>
        </w:rPr>
        <w:t xml:space="preserve"> </w:t>
      </w:r>
      <w:r>
        <w:rPr>
          <w:rFonts w:ascii="Arial" w:hAnsi="Arial" w:cs="Arial" w:eastAsia="Arial"/>
          <w:color w:val="000000"/>
          <w:spacing w:val="0"/>
          <w:position w:val="0"/>
          <w:sz w:val="25"/>
          <w:shd w:fill="FFFFFF" w:val="clear"/>
        </w:rPr>
        <w:t xml:space="preserve">входы универсальные (в отличае от старых линеек S-23xx и S-24xx). Поэтому теперь для входа </w:t>
      </w:r>
      <w:r>
        <w:rPr>
          <w:rFonts w:ascii="Segoe UI Symbol" w:hAnsi="Segoe UI Symbol" w:cs="Segoe UI Symbol" w:eastAsia="Segoe UI Symbol"/>
          <w:color w:val="000000"/>
          <w:spacing w:val="0"/>
          <w:position w:val="0"/>
          <w:sz w:val="25"/>
          <w:shd w:fill="FFFFFF" w:val="clear"/>
        </w:rPr>
        <w:t xml:space="preserve">№</w:t>
      </w:r>
      <w:r>
        <w:rPr>
          <w:rFonts w:ascii="Arial" w:hAnsi="Arial" w:cs="Arial" w:eastAsia="Arial"/>
          <w:color w:val="000000"/>
          <w:spacing w:val="0"/>
          <w:position w:val="0"/>
          <w:sz w:val="25"/>
          <w:shd w:fill="FFFFFF" w:val="clear"/>
        </w:rPr>
        <w:t xml:space="preserve">2 </w:t>
      </w:r>
      <w:r>
        <w:rPr>
          <w:rFonts w:ascii="Arial" w:hAnsi="Arial" w:cs="Arial" w:eastAsia="Arial"/>
          <w:color w:val="000000"/>
          <w:spacing w:val="0"/>
          <w:position w:val="0"/>
          <w:sz w:val="25"/>
          <w:shd w:fill="FFFFFF" w:val="clear"/>
        </w:rPr>
        <w:t xml:space="preserve">нужно выбирать в протоколе FLEX напряжения, частоты и импульсов с номером 2</w:t>
      </w:r>
      <w:r>
        <w:object w:dxaOrig="8985" w:dyaOrig="5465">
          <v:rect xmlns:o="urn:schemas-microsoft-com:office:office" xmlns:v="urn:schemas-microsoft-com:vml" id="rectole0000000000" style="width:449.250000pt;height:273.2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5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5"/>
          <w:shd w:fill="FFFFFF" w:val="clear"/>
        </w:rPr>
        <w:t xml:space="preserve">Необходимо поставить галочки во всех трех полях. При запросе телеметрии прибора, на втором входе должно быть значение частоты: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10062" w:dyaOrig="3842">
          <v:rect xmlns:o="urn:schemas-microsoft-com:office:office" xmlns:v="urn:schemas-microsoft-com:vml" id="rectole0000000001" style="width:503.100000pt;height:192.100000pt" o:preferrelative="t" o:ole="">
            <o:lock v:ext="edit"/>
            <v:imagedata xmlns:r="http://schemas.openxmlformats.org/officeDocument/2006/relationships" r:id="docRId3" o:title=""/>
          </v:rect>
          <o:OLEObject xmlns:r="http://schemas.openxmlformats.org/officeDocument/2006/relationships" xmlns:o="urn:schemas-microsoft-com:office:office" Type="Embed" ProgID="StaticMetafile" DrawAspect="Content" ObjectID="0000000001" ShapeID="rectole0000000001" r:id="docRId2"/>
        </w:objec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media/image0.wmf" Id="docRId1" Type="http://schemas.openxmlformats.org/officeDocument/2006/relationships/image" /><Relationship Target="media/image1.wmf" Id="docRId3" Type="http://schemas.openxmlformats.org/officeDocument/2006/relationships/image" /><Relationship Target="styles.xml" Id="docRId5" Type="http://schemas.openxmlformats.org/officeDocument/2006/relationships/styles" /><Relationship Target="embeddings/oleObject0.bin" Id="docRId0" Type="http://schemas.openxmlformats.org/officeDocument/2006/relationships/oleObject" /><Relationship Target="embeddings/oleObject1.bin" Id="docRId2" Type="http://schemas.openxmlformats.org/officeDocument/2006/relationships/oleObject" /><Relationship Target="numbering.xml" Id="docRId4" Type="http://schemas.openxmlformats.org/officeDocument/2006/relationships/numbering" /></Relationships>
</file>