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D5" w:rsidRPr="006B51B1" w:rsidRDefault="00837DD5" w:rsidP="0057633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Pr="002C4E95" w:rsidRDefault="00837DD5" w:rsidP="008F2B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ECU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>01  конвертор</w:t>
      </w:r>
      <w:proofErr w:type="gramEnd"/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 протокола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34 в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485  и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Ibutton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37DD5" w:rsidRPr="002C4E95" w:rsidRDefault="00783BF8" w:rsidP="008F2B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3BF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5.95pt;width:126pt;height:18pt;z-index:2" stroked="f">
            <v:textbox>
              <w:txbxContent>
                <w:p w:rsidR="00837DD5" w:rsidRPr="002C4E95" w:rsidRDefault="00837DD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1-Wire / LLS RS485</w:t>
                  </w:r>
                </w:p>
              </w:txbxContent>
            </v:textbox>
          </v:shape>
        </w:pict>
      </w:r>
      <w:r w:rsidRPr="00783BF8">
        <w:rPr>
          <w:noProof/>
          <w:lang w:eastAsia="ru-RU"/>
        </w:rPr>
        <w:pict>
          <v:shape id="_x0000_s1027" type="#_x0000_t202" style="position:absolute;left:0;text-align:left;margin-left:18pt;margin-top:5.95pt;width:135pt;height:27pt;z-index:1" stroked="f">
            <v:textbox style="mso-next-textbox:#_x0000_s1027">
              <w:txbxContent>
                <w:p w:rsidR="00837DD5" w:rsidRPr="002C4E95" w:rsidRDefault="00837DD5">
                  <w:pPr>
                    <w:rPr>
                      <w:lang w:val="en-US"/>
                    </w:rPr>
                  </w:pPr>
                  <w:r>
                    <w:t xml:space="preserve">Протокол </w:t>
                  </w:r>
                  <w:proofErr w:type="spellStart"/>
                  <w:r>
                    <w:rPr>
                      <w:lang w:val="en-US"/>
                    </w:rPr>
                    <w:t>Wiegrand</w:t>
                  </w:r>
                  <w:proofErr w:type="spellEnd"/>
                </w:p>
              </w:txbxContent>
            </v:textbox>
          </v:shape>
        </w:pict>
      </w:r>
    </w:p>
    <w:tbl>
      <w:tblPr>
        <w:tblW w:w="12348" w:type="dxa"/>
        <w:tblInd w:w="-106" w:type="dxa"/>
        <w:tblLayout w:type="fixed"/>
        <w:tblLook w:val="00A0"/>
      </w:tblPr>
      <w:tblGrid>
        <w:gridCol w:w="1548"/>
        <w:gridCol w:w="1924"/>
        <w:gridCol w:w="416"/>
        <w:gridCol w:w="2464"/>
        <w:gridCol w:w="236"/>
        <w:gridCol w:w="5760"/>
      </w:tblGrid>
      <w:tr w:rsidR="00837DD5" w:rsidRPr="00177390" w:rsidTr="00D570E5">
        <w:trPr>
          <w:trHeight w:val="2241"/>
        </w:trPr>
        <w:tc>
          <w:tcPr>
            <w:tcW w:w="1548" w:type="dxa"/>
          </w:tcPr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:rsidR="00837DD5" w:rsidRPr="00177390" w:rsidRDefault="00783BF8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783BF8">
              <w:rPr>
                <w:noProof/>
                <w:lang w:eastAsia="ru-RU"/>
              </w:rPr>
              <w:pict>
                <v:group id="_x0000_s1028" style="position:absolute;margin-left:63pt;margin-top:26.25pt;width:35.85pt;height:6.8pt;z-index:3" coordorigin="2536,3125" coordsize="717,136">
                  <v:line id="_x0000_s1029" style="position:absolute;flip:y" from="2716,3255" to="3253,3261">
                    <v:stroke endarrow="block"/>
                  </v:line>
                  <v:line id="_x0000_s1030" style="position:absolute" from="2536,3125" to="3076,3125">
                    <v:stroke startarrow="block"/>
                  </v:line>
                </v:group>
              </w:pict>
            </w:r>
            <w:r w:rsidRPr="00783BF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i1025" type="#_x0000_t75" style="width:66.1pt;height:62.35pt;flip:x;visibility:visible">
                  <v:imagedata r:id="rId5" o:title=""/>
                </v:shape>
              </w:pict>
            </w:r>
          </w:p>
        </w:tc>
        <w:tc>
          <w:tcPr>
            <w:tcW w:w="1924" w:type="dxa"/>
          </w:tcPr>
          <w:p w:rsidR="00837DD5" w:rsidRPr="00177390" w:rsidRDefault="00783BF8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3BF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>
                <v:shape id="Рисунок 2" o:spid="_x0000_i1026" type="#_x0000_t75" alt="Картинки по запросу uhf антенна" style="width:95.1pt;height:95.1pt;visibility:visible">
                  <v:imagedata r:id="rId6" o:title=""/>
                </v:shape>
              </w:pict>
            </w:r>
          </w:p>
        </w:tc>
        <w:tc>
          <w:tcPr>
            <w:tcW w:w="416" w:type="dxa"/>
          </w:tcPr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</w:p>
          <w:p w:rsidR="00837DD5" w:rsidRPr="002C4E9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</w:pPr>
            <w:r w:rsidRPr="002C4E95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+</w:t>
            </w:r>
          </w:p>
        </w:tc>
        <w:tc>
          <w:tcPr>
            <w:tcW w:w="2464" w:type="dxa"/>
          </w:tcPr>
          <w:p w:rsidR="00837DD5" w:rsidRPr="00D570E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1773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object w:dxaOrig="8745" w:dyaOrig="6900">
                <v:shape id="_x0000_i1027" type="#_x0000_t75" style="width:117.65pt;height:92.95pt" o:ole="">
                  <v:imagedata r:id="rId7" o:title=""/>
                </v:shape>
                <o:OLEObject Type="Embed" ProgID="PBrush" ShapeID="_x0000_i1027" DrawAspect="Content" ObjectID="_1660473891" r:id="rId8"/>
              </w:object>
            </w:r>
          </w:p>
        </w:tc>
        <w:tc>
          <w:tcPr>
            <w:tcW w:w="236" w:type="dxa"/>
          </w:tcPr>
          <w:p w:rsidR="00837DD5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</w:p>
          <w:p w:rsidR="00837DD5" w:rsidRPr="002C4E95" w:rsidRDefault="00783BF8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36"/>
                <w:szCs w:val="36"/>
                <w:lang w:val="en-US" w:eastAsia="ru-RU"/>
              </w:rPr>
            </w:pPr>
            <w:r w:rsidRPr="00783BF8">
              <w:rPr>
                <w:noProof/>
                <w:lang w:eastAsia="ru-RU"/>
              </w:rPr>
              <w:pict>
                <v:group id="_x0000_s1031" style="position:absolute;margin-left:-2.6pt;margin-top:33.35pt;width:35.85pt;height:6.8pt;z-index:4" coordorigin="2536,3125" coordsize="717,136">
                  <v:line id="_x0000_s1032" style="position:absolute;flip:y" from="2716,3255" to="3253,3261">
                    <v:stroke endarrow="block"/>
                  </v:line>
                  <v:line id="_x0000_s1033" style="position:absolute" from="2536,3125" to="3076,3125">
                    <v:stroke startarrow="block"/>
                  </v:line>
                </v:group>
              </w:pict>
            </w:r>
          </w:p>
        </w:tc>
        <w:tc>
          <w:tcPr>
            <w:tcW w:w="576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 xml:space="preserve">    </w:t>
            </w:r>
            <w:r w:rsidR="00783BF8" w:rsidRPr="00783BF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pict>
                <v:shape id="Рисунок 4" o:spid="_x0000_i1028" type="#_x0000_t75" alt="Картинки по запросу galileosky 5.0 инструкция" style="width:111.75pt;height:83.8pt;visibility:visible">
                  <v:imagedata r:id="rId9" o:title=""/>
                </v:shape>
              </w:pict>
            </w:r>
          </w:p>
        </w:tc>
      </w:tr>
    </w:tbl>
    <w:p w:rsidR="00837DD5" w:rsidRPr="002C4E95" w:rsidRDefault="00837DD5" w:rsidP="0057633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proofErr w:type="spellStart"/>
      <w:r w:rsidRPr="002C4E95">
        <w:rPr>
          <w:rFonts w:ascii="Times New Roman" w:hAnsi="Times New Roman" w:cs="Times New Roman"/>
          <w:sz w:val="20"/>
          <w:szCs w:val="20"/>
          <w:lang w:val="en-US"/>
        </w:rPr>
        <w:t>Rfid</w:t>
      </w:r>
      <w:proofErr w:type="spellEnd"/>
      <w:r w:rsidRPr="002C4E95">
        <w:rPr>
          <w:rFonts w:ascii="Times New Roman" w:hAnsi="Times New Roman" w:cs="Times New Roman"/>
          <w:sz w:val="20"/>
          <w:szCs w:val="20"/>
        </w:rPr>
        <w:t xml:space="preserve"> метка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2C4E95">
        <w:rPr>
          <w:rFonts w:ascii="Times New Roman" w:hAnsi="Times New Roman" w:cs="Times New Roman"/>
          <w:sz w:val="20"/>
          <w:szCs w:val="20"/>
        </w:rPr>
        <w:t xml:space="preserve">    Антенна     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2C4E95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2C4E95">
        <w:rPr>
          <w:rFonts w:ascii="Times New Roman" w:hAnsi="Times New Roman" w:cs="Times New Roman"/>
          <w:sz w:val="20"/>
          <w:szCs w:val="20"/>
        </w:rPr>
        <w:t xml:space="preserve">      </w:t>
      </w:r>
      <w:proofErr w:type="gramStart"/>
      <w:r w:rsidRPr="002C4E95">
        <w:rPr>
          <w:rFonts w:ascii="Times New Roman" w:hAnsi="Times New Roman" w:cs="Times New Roman"/>
          <w:sz w:val="20"/>
          <w:szCs w:val="20"/>
          <w:lang w:val="en-US"/>
        </w:rPr>
        <w:t>ECU</w:t>
      </w:r>
      <w:r w:rsidRPr="002C4E95">
        <w:rPr>
          <w:rFonts w:ascii="Times New Roman" w:hAnsi="Times New Roman" w:cs="Times New Roman"/>
          <w:sz w:val="20"/>
          <w:szCs w:val="20"/>
        </w:rPr>
        <w:t>01  конвертор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2C4E95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        Терминал </w:t>
      </w:r>
      <w:r>
        <w:rPr>
          <w:rFonts w:ascii="Times New Roman" w:hAnsi="Times New Roman" w:cs="Times New Roman"/>
          <w:sz w:val="20"/>
          <w:szCs w:val="20"/>
          <w:lang w:val="en-US"/>
        </w:rPr>
        <w:t>Galileo</w:t>
      </w:r>
    </w:p>
    <w:p w:rsidR="00837DD5" w:rsidRPr="006B51B1" w:rsidRDefault="00837DD5" w:rsidP="00F14B82">
      <w:pPr>
        <w:ind w:left="-142"/>
        <w:rPr>
          <w:rFonts w:ascii="Times New Roman" w:hAnsi="Times New Roman" w:cs="Times New Roman"/>
          <w:sz w:val="28"/>
          <w:szCs w:val="28"/>
        </w:rPr>
      </w:pPr>
      <w:proofErr w:type="gramStart"/>
      <w:r w:rsidRPr="006B51B1">
        <w:rPr>
          <w:rFonts w:ascii="Times New Roman" w:hAnsi="Times New Roman" w:cs="Times New Roman"/>
          <w:sz w:val="28"/>
          <w:szCs w:val="28"/>
          <w:lang w:val="en-US"/>
        </w:rPr>
        <w:t>ECU</w:t>
      </w:r>
      <w:r w:rsidRPr="006B51B1">
        <w:rPr>
          <w:rFonts w:ascii="Times New Roman" w:hAnsi="Times New Roman" w:cs="Times New Roman"/>
          <w:sz w:val="28"/>
          <w:szCs w:val="28"/>
        </w:rPr>
        <w:t xml:space="preserve"> 01 </w:t>
      </w:r>
      <w:r w:rsidR="005D772C">
        <w:rPr>
          <w:rFonts w:ascii="Times New Roman" w:hAnsi="Times New Roman" w:cs="Times New Roman"/>
          <w:sz w:val="28"/>
          <w:szCs w:val="28"/>
        </w:rPr>
        <w:t>представляет собой</w:t>
      </w:r>
      <w:r w:rsidRPr="006B51B1">
        <w:rPr>
          <w:rFonts w:ascii="Times New Roman" w:hAnsi="Times New Roman" w:cs="Times New Roman"/>
          <w:sz w:val="28"/>
          <w:szCs w:val="28"/>
        </w:rPr>
        <w:t xml:space="preserve"> специализированный конвертор протокола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sz w:val="28"/>
          <w:szCs w:val="28"/>
        </w:rPr>
        <w:t>34 (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Wiegand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) в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sz w:val="28"/>
          <w:szCs w:val="28"/>
        </w:rPr>
        <w:t xml:space="preserve">485 и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Ibutton</w:t>
      </w:r>
      <w:r w:rsidRPr="006B51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B51B1">
        <w:rPr>
          <w:rFonts w:ascii="Times New Roman" w:hAnsi="Times New Roman" w:cs="Times New Roman"/>
          <w:sz w:val="28"/>
          <w:szCs w:val="28"/>
        </w:rPr>
        <w:t xml:space="preserve"> Основное применение – считывание меток стандарта UHF со специализированных  считывателей. Помимо этого в конверторе имеется реле с выходом типа «сухой контакт» для коммутирования различных нагрузок до 8 ампер 220в. При идентификации кода метки происходит замыкание срабатывание реле.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Диапазон считывания меток определяется параметрами считывателя и меток, и может достигать 20 метров. </w:t>
      </w:r>
    </w:p>
    <w:p w:rsidR="00837DD5" w:rsidRPr="006B51B1" w:rsidRDefault="00837DD5" w:rsidP="0057633B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Так же имеется возможность краткосрочного накопления базы обнаруженных меток. Время хранения меток может составлять от 3 - 30 минут. 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После пропадания метки из активной зоны считывателя имеется несколько значений задержки 3-60секунд. </w:t>
      </w: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Основные электрические параметры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ECU</w:t>
      </w:r>
      <w:r w:rsidRPr="006B51B1">
        <w:rPr>
          <w:rFonts w:ascii="Times New Roman" w:hAnsi="Times New Roman" w:cs="Times New Roman"/>
          <w:sz w:val="28"/>
          <w:szCs w:val="28"/>
        </w:rPr>
        <w:t xml:space="preserve"> 01:</w:t>
      </w:r>
      <w:r w:rsidRPr="006B51B1">
        <w:rPr>
          <w:rFonts w:ascii="Times New Roman" w:hAnsi="Times New Roman" w:cs="Times New Roman"/>
          <w:sz w:val="28"/>
          <w:szCs w:val="28"/>
        </w:rPr>
        <w:br/>
        <w:t>Максимальный ток потребления – 1А</w:t>
      </w: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Диапазон входных напряжений – 10-30вольт </w:t>
      </w: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Максимальный  выходной  для считывателя  – 1А</w:t>
      </w:r>
    </w:p>
    <w:p w:rsidR="00837DD5" w:rsidRPr="006B51B1" w:rsidRDefault="00837DD5" w:rsidP="00C249F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Выходное напряжение – 10 вольт (при входном напряжении от 12 вольт)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B51B1">
        <w:rPr>
          <w:rFonts w:ascii="Times New Roman" w:hAnsi="Times New Roman" w:cs="Times New Roman"/>
          <w:sz w:val="28"/>
          <w:szCs w:val="28"/>
        </w:rPr>
        <w:t>Максимальные</w:t>
      </w:r>
      <w:proofErr w:type="gramEnd"/>
      <w:r w:rsidRPr="006B51B1">
        <w:rPr>
          <w:rFonts w:ascii="Times New Roman" w:hAnsi="Times New Roman" w:cs="Times New Roman"/>
          <w:sz w:val="28"/>
          <w:szCs w:val="28"/>
        </w:rPr>
        <w:t xml:space="preserve"> ток и напряжение для выхода «сухой контакт»  220В 8А.</w:t>
      </w:r>
    </w:p>
    <w:p w:rsidR="00837DD5" w:rsidRPr="000520BD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C249F5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lastRenderedPageBreak/>
        <w:t>Обозначения на плате:</w:t>
      </w:r>
    </w:p>
    <w:p w:rsidR="00837DD5" w:rsidRPr="006B51B1" w:rsidRDefault="005D77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3BF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0" o:spid="_x0000_i1029" type="#_x0000_t75" alt="ecu.jpg" style="width:191.8pt;height:249.85pt;visibility:visible">
            <v:imagedata r:id="rId10" o:title=""/>
          </v:shape>
        </w:pic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t>Основная колодка: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GND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общий минус</w:t>
      </w:r>
      <w:r w:rsidRPr="006B51B1">
        <w:rPr>
          <w:rFonts w:ascii="Times New Roman" w:hAnsi="Times New Roman" w:cs="Times New Roman"/>
          <w:sz w:val="28"/>
          <w:szCs w:val="28"/>
        </w:rPr>
        <w:br/>
        <w:t>+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6B51B1">
        <w:rPr>
          <w:rFonts w:ascii="Times New Roman" w:hAnsi="Times New Roman" w:cs="Times New Roman"/>
          <w:sz w:val="28"/>
          <w:szCs w:val="28"/>
        </w:rPr>
        <w:t xml:space="preserve">  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входной плюс питания 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B51B1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6B51B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B51B1">
        <w:rPr>
          <w:rFonts w:ascii="Times New Roman" w:hAnsi="Times New Roman" w:cs="Times New Roman"/>
          <w:sz w:val="28"/>
          <w:szCs w:val="28"/>
        </w:rPr>
        <w:t xml:space="preserve"> 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sz w:val="28"/>
          <w:szCs w:val="28"/>
        </w:rPr>
        <w:t>485</w:t>
      </w:r>
      <w:proofErr w:type="gramEnd"/>
      <w:r w:rsidRPr="006B51B1">
        <w:rPr>
          <w:rFonts w:ascii="Times New Roman" w:hAnsi="Times New Roman" w:cs="Times New Roman"/>
          <w:sz w:val="28"/>
          <w:szCs w:val="28"/>
        </w:rPr>
        <w:t xml:space="preserve">  - 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  <w:lang w:val="en-US"/>
        </w:rPr>
        <w:t>IBUTTON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51B1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6B51B1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WIRE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Колодка считывателя </w:t>
      </w:r>
      <w:proofErr w:type="spellStart"/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: </w:t>
      </w:r>
      <w:r w:rsidRPr="006B51B1">
        <w:rPr>
          <w:rFonts w:ascii="Times New Roman" w:hAnsi="Times New Roman" w:cs="Times New Roman"/>
          <w:sz w:val="28"/>
          <w:szCs w:val="28"/>
        </w:rPr>
        <w:br/>
        <w:t>+10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OUT</w:t>
      </w:r>
      <w:r w:rsidRPr="006B51B1">
        <w:rPr>
          <w:rFonts w:ascii="Times New Roman" w:hAnsi="Times New Roman" w:cs="Times New Roman"/>
          <w:sz w:val="28"/>
          <w:szCs w:val="28"/>
        </w:rPr>
        <w:t xml:space="preserve"> - плюс питания считывателя </w:t>
      </w:r>
      <w:proofErr w:type="spellStart"/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GND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минус питания считывателя </w:t>
      </w:r>
      <w:proofErr w:type="spellStart"/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B51B1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B51B1">
        <w:rPr>
          <w:rFonts w:ascii="Times New Roman" w:hAnsi="Times New Roman" w:cs="Times New Roman"/>
          <w:sz w:val="28"/>
          <w:szCs w:val="28"/>
        </w:rPr>
        <w:t xml:space="preserve">1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sz w:val="28"/>
          <w:szCs w:val="28"/>
        </w:rPr>
        <w:t xml:space="preserve"> 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B51B1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proofErr w:type="spellEnd"/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t>Индикация: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IB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зеленый – обмен по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WIRE</w:t>
      </w:r>
      <w:r w:rsidRPr="006B51B1">
        <w:rPr>
          <w:rFonts w:ascii="Times New Roman" w:hAnsi="Times New Roman" w:cs="Times New Roman"/>
          <w:sz w:val="28"/>
          <w:szCs w:val="28"/>
        </w:rPr>
        <w:t xml:space="preserve"> 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IBUTTON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красный – обмен по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sz w:val="28"/>
          <w:szCs w:val="28"/>
        </w:rPr>
        <w:t>485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REL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белый - реле включено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WG</w:t>
      </w:r>
      <w:r w:rsidRPr="006B51B1">
        <w:rPr>
          <w:rFonts w:ascii="Times New Roman" w:hAnsi="Times New Roman" w:cs="Times New Roman"/>
          <w:sz w:val="28"/>
          <w:szCs w:val="28"/>
        </w:rPr>
        <w:t xml:space="preserve"> – синий – получение метки по протоколу </w:t>
      </w:r>
      <w:proofErr w:type="spellStart"/>
      <w:r w:rsidRPr="006B51B1">
        <w:rPr>
          <w:rFonts w:ascii="Times New Roman" w:hAnsi="Times New Roman" w:cs="Times New Roman"/>
          <w:sz w:val="28"/>
          <w:szCs w:val="28"/>
          <w:lang w:val="en-US"/>
        </w:rPr>
        <w:t>Wiegand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br/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4007AB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Настройка  </w:t>
      </w:r>
      <w:r w:rsidRPr="006B51B1">
        <w:rPr>
          <w:rFonts w:ascii="Times New Roman" w:hAnsi="Times New Roman" w:cs="Times New Roman"/>
          <w:b/>
          <w:bCs/>
          <w:sz w:val="28"/>
          <w:szCs w:val="28"/>
          <w:lang w:val="en-US"/>
        </w:rPr>
        <w:t>ECU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t xml:space="preserve"> 01: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t>Настройка производится путем установки сборки переключателей.</w: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1- включение парол</w:t>
      </w:r>
      <w:proofErr w:type="gramStart"/>
      <w:r w:rsidRPr="006B51B1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6B51B1">
        <w:rPr>
          <w:rFonts w:ascii="Times New Roman" w:hAnsi="Times New Roman" w:cs="Times New Roman"/>
          <w:sz w:val="28"/>
          <w:szCs w:val="28"/>
        </w:rPr>
        <w:t>в данном релизе ПО не используется)</w:t>
      </w:r>
    </w:p>
    <w:p w:rsidR="00837DD5" w:rsidRPr="006B51B1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2- не используется</w:t>
      </w:r>
    </w:p>
    <w:p w:rsidR="00837DD5" w:rsidRPr="006B51B1" w:rsidRDefault="00837DD5" w:rsidP="004007AB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3-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ADR</w:t>
      </w:r>
      <w:r w:rsidRPr="006B51B1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pPr w:leftFromText="180" w:rightFromText="180" w:vertAnchor="text" w:horzAnchor="margin" w:tblpY="7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LLS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ADR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LLS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ADR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Адресс</w:t>
            </w:r>
            <w:proofErr w:type="spellEnd"/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LLS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4-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LLS</w:t>
      </w:r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ADR</w:t>
      </w:r>
      <w:r w:rsidRPr="006B51B1">
        <w:rPr>
          <w:rFonts w:ascii="Times New Roman" w:hAnsi="Times New Roman" w:cs="Times New Roman"/>
          <w:sz w:val="28"/>
          <w:szCs w:val="28"/>
        </w:rPr>
        <w:t>0</w:t>
      </w: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5-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CBS</w:t>
      </w:r>
      <w:r w:rsidRPr="006B51B1">
        <w:rPr>
          <w:rFonts w:ascii="Times New Roman" w:hAnsi="Times New Roman" w:cs="Times New Roman"/>
          <w:sz w:val="28"/>
          <w:szCs w:val="28"/>
        </w:rPr>
        <w:t>1  - режим работы краткосрочной базы меток</w:t>
      </w: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>6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- CBS2</w:t>
      </w:r>
    </w:p>
    <w:tbl>
      <w:tblPr>
        <w:tblpPr w:leftFromText="180" w:rightFromText="180" w:vertAnchor="text" w:horzAnchor="margin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CBS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CBS1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Время хранения метки в базе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Не хранится. Режим выключен.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3 минуты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30 минут</w:t>
            </w:r>
          </w:p>
        </w:tc>
      </w:tr>
    </w:tbl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7-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TOD</w:t>
      </w:r>
      <w:r w:rsidRPr="006B51B1">
        <w:rPr>
          <w:rFonts w:ascii="Times New Roman" w:hAnsi="Times New Roman" w:cs="Times New Roman"/>
          <w:sz w:val="28"/>
          <w:szCs w:val="28"/>
        </w:rPr>
        <w:t>0  (Время в течение, которого передаются данные и включено реле после пропадания метки)</w:t>
      </w:r>
    </w:p>
    <w:p w:rsidR="00837DD5" w:rsidRPr="006B51B1" w:rsidRDefault="00837DD5" w:rsidP="00E10A7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8-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TOD1</w:t>
      </w:r>
    </w:p>
    <w:tbl>
      <w:tblPr>
        <w:tblpPr w:leftFromText="180" w:rightFromText="180" w:vertAnchor="text" w:horzAnchor="margin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TOD0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TOD1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Время хранения метки в базе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3 секунды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секунд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OFF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 xml:space="preserve"> секунд</w:t>
            </w:r>
          </w:p>
        </w:tc>
      </w:tr>
      <w:tr w:rsidR="00837DD5" w:rsidRPr="00177390"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0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</w:p>
        </w:tc>
        <w:tc>
          <w:tcPr>
            <w:tcW w:w="3191" w:type="dxa"/>
          </w:tcPr>
          <w:p w:rsidR="00837DD5" w:rsidRPr="00177390" w:rsidRDefault="00837DD5" w:rsidP="00177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73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177390">
              <w:rPr>
                <w:rFonts w:ascii="Times New Roman" w:hAnsi="Times New Roman" w:cs="Times New Roman"/>
                <w:sz w:val="28"/>
                <w:szCs w:val="28"/>
              </w:rPr>
              <w:t>0  секунд</w:t>
            </w:r>
          </w:p>
        </w:tc>
      </w:tr>
    </w:tbl>
    <w:p w:rsidR="00837DD5" w:rsidRPr="006B51B1" w:rsidRDefault="00837DD5" w:rsidP="00A168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Рекомендации к монтажу считывателя и меток:</w:t>
      </w:r>
      <w:r w:rsidRPr="006B51B1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t>В комплекте со считывателем идет кронштейн, для удобного монтажа к различным поверхностям. Между считывателем и меткой не должно быть металлических преград, или других материалов, ухудшающих радиосвязь.</w:t>
      </w:r>
      <w:r w:rsidRPr="006B51B1">
        <w:rPr>
          <w:rFonts w:ascii="Times New Roman" w:hAnsi="Times New Roman" w:cs="Times New Roman"/>
          <w:sz w:val="28"/>
          <w:szCs w:val="28"/>
        </w:rPr>
        <w:br/>
        <w:t>Метка должна быть направлена к считывателю перпендикулярно для обеспечения максимальной дальности считывания.</w:t>
      </w:r>
    </w:p>
    <w:p w:rsidR="00837DD5" w:rsidRPr="006B51B1" w:rsidRDefault="00837DD5" w:rsidP="000F64DF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837DD5" w:rsidP="000F64D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B51B1">
        <w:rPr>
          <w:rFonts w:ascii="Times New Roman" w:hAnsi="Times New Roman" w:cs="Times New Roman"/>
          <w:b/>
          <w:bCs/>
          <w:sz w:val="28"/>
          <w:szCs w:val="28"/>
        </w:rPr>
        <w:t>Настройка параметров считывателя:</w:t>
      </w:r>
    </w:p>
    <w:p w:rsidR="00837DD5" w:rsidRDefault="00837D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Для настройки необходим кабель-конвертор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Pr="006B51B1">
        <w:rPr>
          <w:rFonts w:ascii="Times New Roman" w:hAnsi="Times New Roman" w:cs="Times New Roman"/>
          <w:sz w:val="28"/>
          <w:szCs w:val="28"/>
        </w:rPr>
        <w:t>-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6B51B1">
        <w:rPr>
          <w:rFonts w:ascii="Times New Roman" w:hAnsi="Times New Roman" w:cs="Times New Roman"/>
          <w:sz w:val="28"/>
          <w:szCs w:val="28"/>
        </w:rPr>
        <w:t>232. Есть два типа считывателей</w:t>
      </w:r>
      <w:proofErr w:type="gramStart"/>
      <w:r w:rsidRPr="006B51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51B1">
        <w:rPr>
          <w:rFonts w:ascii="Times New Roman" w:hAnsi="Times New Roman" w:cs="Times New Roman"/>
          <w:sz w:val="28"/>
          <w:szCs w:val="28"/>
        </w:rPr>
        <w:t xml:space="preserve"> различаются они по 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ПО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 которое идет для их настройки .</w:t>
      </w:r>
      <w:r w:rsidRPr="006B51B1">
        <w:rPr>
          <w:rFonts w:ascii="Times New Roman" w:hAnsi="Times New Roman" w:cs="Times New Roman"/>
          <w:sz w:val="28"/>
          <w:szCs w:val="28"/>
        </w:rPr>
        <w:br/>
        <w:t>Тип 1</w:t>
      </w:r>
    </w:p>
    <w:p w:rsidR="00837DD5" w:rsidRPr="006B51B1" w:rsidRDefault="005D772C">
      <w:pPr>
        <w:rPr>
          <w:rFonts w:ascii="Times New Roman" w:hAnsi="Times New Roman" w:cs="Times New Roman"/>
          <w:sz w:val="28"/>
          <w:szCs w:val="28"/>
        </w:rPr>
      </w:pPr>
      <w:r w:rsidRPr="00783BF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0" type="#_x0000_t75" alt="UHF BOL.jpg" style="width:468pt;height:341.2pt;visibility:visible">
            <v:imagedata r:id="rId11" o:title=""/>
          </v:shape>
        </w:pict>
      </w:r>
    </w:p>
    <w:p w:rsidR="00837DD5" w:rsidRDefault="00837DD5" w:rsidP="00E864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B51B1">
        <w:rPr>
          <w:rFonts w:ascii="Times New Roman" w:hAnsi="Times New Roman" w:cs="Times New Roman"/>
          <w:sz w:val="28"/>
          <w:szCs w:val="28"/>
        </w:rPr>
        <w:t>Последовательность в настройке.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Выбираете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B51B1">
        <w:rPr>
          <w:rFonts w:ascii="Times New Roman" w:hAnsi="Times New Roman" w:cs="Times New Roman"/>
          <w:sz w:val="28"/>
          <w:szCs w:val="28"/>
        </w:rPr>
        <w:t xml:space="preserve"> порт. Подключаетесь к нему. Открываете закладку BASE SETTINGS. На изображении выше указаны рекомендуемые параметры для настройки. Выбираете диапазон работы в зависимости от вашего региона.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Можно изменять мощность и как следствие дальность работы – POWER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SIZE</w:t>
      </w:r>
      <w:r w:rsidRPr="006B51B1">
        <w:rPr>
          <w:rFonts w:ascii="Times New Roman" w:hAnsi="Times New Roman" w:cs="Times New Roman"/>
          <w:sz w:val="28"/>
          <w:szCs w:val="28"/>
        </w:rPr>
        <w:t>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Включение  звукового сигнала при помощи параметра 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Buzzer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. 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Pr="006B51B1">
        <w:rPr>
          <w:rFonts w:ascii="Times New Roman" w:hAnsi="Times New Roman" w:cs="Times New Roman"/>
          <w:sz w:val="28"/>
          <w:szCs w:val="28"/>
        </w:rPr>
        <w:lastRenderedPageBreak/>
        <w:t>Тип 2</w:t>
      </w:r>
      <w:r w:rsidRPr="006B51B1">
        <w:rPr>
          <w:rFonts w:ascii="Times New Roman" w:hAnsi="Times New Roman" w:cs="Times New Roman"/>
          <w:sz w:val="28"/>
          <w:szCs w:val="28"/>
        </w:rPr>
        <w:br/>
      </w:r>
      <w:r w:rsidR="005D772C" w:rsidRPr="00783BF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1" type="#_x0000_t75" alt="UHF CHAFON1.jpg" style="width:466.4pt;height:427.7pt;visibility:visible">
            <v:imagedata r:id="rId12" o:title=""/>
          </v:shape>
        </w:pict>
      </w:r>
    </w:p>
    <w:p w:rsidR="000520BD" w:rsidRDefault="000520BD" w:rsidP="00E864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20BD" w:rsidRPr="000520BD" w:rsidRDefault="000520BD" w:rsidP="00E864B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Тип3: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CL7206B6A</w:t>
      </w:r>
    </w:p>
    <w:p w:rsidR="000520BD" w:rsidRDefault="005D772C" w:rsidP="00E864B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3BF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2" type="#_x0000_t75" style="width:373.45pt;height:167.1pt">
            <v:imagedata r:id="rId13" o:title=""/>
          </v:shape>
        </w:pict>
      </w:r>
    </w:p>
    <w:p w:rsidR="000520BD" w:rsidRDefault="000520BD" w:rsidP="00E864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антенне, опрос производится раз в 3 секунды. В связи с медленной скоростью опроса, необходимо устанавливать переключатель на режим хранения метки 7 секунд.</w:t>
      </w:r>
    </w:p>
    <w:p w:rsidR="00837DD5" w:rsidRPr="006B51B1" w:rsidRDefault="00837DD5" w:rsidP="00E864B9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lastRenderedPageBreak/>
        <w:t>Последовательность в настройке.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Выбираете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B51B1">
        <w:rPr>
          <w:rFonts w:ascii="Times New Roman" w:hAnsi="Times New Roman" w:cs="Times New Roman"/>
          <w:sz w:val="28"/>
          <w:szCs w:val="28"/>
        </w:rPr>
        <w:t xml:space="preserve"> порт. Подключаетесь к нему. При корректном подключении отобразится параметры считывателя. На изображении выше указаны рекомендуемые параметры для настройки – поле 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Paramet</w:t>
      </w:r>
      <w:proofErr w:type="spellEnd"/>
      <w:r w:rsidRPr="006B51B1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7DD5" w:rsidRPr="000520BD" w:rsidRDefault="00837DD5">
      <w:pPr>
        <w:rPr>
          <w:rFonts w:ascii="Times New Roman" w:hAnsi="Times New Roman" w:cs="Times New Roman"/>
          <w:sz w:val="28"/>
          <w:szCs w:val="28"/>
        </w:rPr>
      </w:pPr>
      <w:r w:rsidRPr="006B51B1">
        <w:rPr>
          <w:rFonts w:ascii="Times New Roman" w:hAnsi="Times New Roman" w:cs="Times New Roman"/>
          <w:sz w:val="28"/>
          <w:szCs w:val="28"/>
        </w:rPr>
        <w:t xml:space="preserve">Выбираете диапазон работы в зависимости от вашего региона в поле 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Freq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Band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 S</w:t>
      </w:r>
      <w:proofErr w:type="spellStart"/>
      <w:r w:rsidRPr="006B51B1">
        <w:rPr>
          <w:rFonts w:ascii="Times New Roman" w:hAnsi="Times New Roman" w:cs="Times New Roman"/>
          <w:sz w:val="28"/>
          <w:szCs w:val="28"/>
          <w:lang w:val="en-US"/>
        </w:rPr>
        <w:t>etting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>. Можно изменять мощность и как следствие дальность работы – POWER.</w:t>
      </w:r>
      <w:r w:rsidRPr="006B51B1">
        <w:rPr>
          <w:rFonts w:ascii="Times New Roman" w:hAnsi="Times New Roman" w:cs="Times New Roman"/>
          <w:sz w:val="28"/>
          <w:szCs w:val="28"/>
        </w:rPr>
        <w:br/>
        <w:t xml:space="preserve">Включение  звукового сигнала при помощи параметра </w:t>
      </w:r>
      <w:r w:rsidRPr="006B51B1">
        <w:rPr>
          <w:rFonts w:ascii="Times New Roman" w:hAnsi="Times New Roman" w:cs="Times New Roman"/>
          <w:sz w:val="28"/>
          <w:szCs w:val="28"/>
          <w:lang w:val="en-US"/>
        </w:rPr>
        <w:t>Activate</w:t>
      </w:r>
      <w:r w:rsidRPr="006B51B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6B51B1">
        <w:rPr>
          <w:rFonts w:ascii="Times New Roman" w:hAnsi="Times New Roman" w:cs="Times New Roman"/>
          <w:sz w:val="28"/>
          <w:szCs w:val="28"/>
          <w:lang w:val="en-US"/>
        </w:rPr>
        <w:t>DisEnable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1B1">
        <w:rPr>
          <w:rFonts w:ascii="Times New Roman" w:hAnsi="Times New Roman" w:cs="Times New Roman"/>
          <w:sz w:val="28"/>
          <w:szCs w:val="28"/>
        </w:rPr>
        <w:t>Buzzer</w:t>
      </w:r>
      <w:proofErr w:type="spellEnd"/>
      <w:r w:rsidRPr="006B51B1">
        <w:rPr>
          <w:rFonts w:ascii="Times New Roman" w:hAnsi="Times New Roman" w:cs="Times New Roman"/>
          <w:sz w:val="28"/>
          <w:szCs w:val="28"/>
        </w:rPr>
        <w:t>.</w:t>
      </w:r>
    </w:p>
    <w:p w:rsidR="00837DD5" w:rsidRPr="000520BD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0520BD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Default="00837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Внешний вид устройства</w:t>
      </w:r>
    </w:p>
    <w:tbl>
      <w:tblPr>
        <w:tblW w:w="0" w:type="auto"/>
        <w:tblInd w:w="-106" w:type="dxa"/>
        <w:tblLook w:val="00A0"/>
      </w:tblPr>
      <w:tblGrid>
        <w:gridCol w:w="4998"/>
        <w:gridCol w:w="4998"/>
      </w:tblGrid>
      <w:tr w:rsidR="00837DD5" w:rsidRPr="00177390">
        <w:tc>
          <w:tcPr>
            <w:tcW w:w="4998" w:type="dxa"/>
          </w:tcPr>
          <w:p w:rsidR="00837DD5" w:rsidRPr="00177390" w:rsidRDefault="005D772C" w:rsidP="00177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B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6" o:spid="_x0000_i1033" type="#_x0000_t75" style="width:139.7pt;height:160.65pt;visibility:visible">
                  <v:imagedata r:id="rId14" o:title=""/>
                </v:shape>
              </w:pict>
            </w:r>
          </w:p>
        </w:tc>
        <w:tc>
          <w:tcPr>
            <w:tcW w:w="4998" w:type="dxa"/>
          </w:tcPr>
          <w:p w:rsidR="00837DD5" w:rsidRPr="00177390" w:rsidRDefault="005D772C" w:rsidP="001773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3B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7" o:spid="_x0000_i1034" type="#_x0000_t75" style="width:133.25pt;height:161.2pt;visibility:visible">
                  <v:imagedata r:id="rId15" o:title=""/>
                </v:shape>
              </w:pict>
            </w:r>
          </w:p>
        </w:tc>
      </w:tr>
    </w:tbl>
    <w:p w:rsidR="00837DD5" w:rsidRDefault="00837D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Габаритные размеры</w:t>
      </w:r>
    </w:p>
    <w:p w:rsidR="00837DD5" w:rsidRDefault="00837DD5">
      <w:pPr>
        <w:rPr>
          <w:rFonts w:ascii="Times New Roman" w:hAnsi="Times New Roman" w:cs="Times New Roman"/>
          <w:sz w:val="28"/>
          <w:szCs w:val="28"/>
        </w:rPr>
      </w:pPr>
    </w:p>
    <w:p w:rsidR="00837DD5" w:rsidRPr="006B51B1" w:rsidRDefault="005D772C">
      <w:pPr>
        <w:rPr>
          <w:rFonts w:ascii="Times New Roman" w:hAnsi="Times New Roman" w:cs="Times New Roman"/>
          <w:sz w:val="28"/>
          <w:szCs w:val="28"/>
        </w:rPr>
      </w:pPr>
      <w:r w:rsidRPr="00783B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8" o:spid="_x0000_i1035" type="#_x0000_t75" style="width:463.7pt;height:248.25pt;visibility:visible">
            <v:imagedata r:id="rId16" o:title=""/>
          </v:shape>
        </w:pict>
      </w:r>
    </w:p>
    <w:sectPr w:rsidR="00837DD5" w:rsidRPr="006B51B1" w:rsidSect="00F14B82">
      <w:pgSz w:w="11906" w:h="16838"/>
      <w:pgMar w:top="567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A7707"/>
    <w:multiLevelType w:val="hybridMultilevel"/>
    <w:tmpl w:val="2DD6C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3A4E"/>
    <w:rsid w:val="000013B9"/>
    <w:rsid w:val="00013A4E"/>
    <w:rsid w:val="00035B93"/>
    <w:rsid w:val="000520BD"/>
    <w:rsid w:val="000F64DF"/>
    <w:rsid w:val="00144C47"/>
    <w:rsid w:val="00177390"/>
    <w:rsid w:val="00187549"/>
    <w:rsid w:val="001A2977"/>
    <w:rsid w:val="001E5EC1"/>
    <w:rsid w:val="002073AA"/>
    <w:rsid w:val="002425A3"/>
    <w:rsid w:val="002C4E95"/>
    <w:rsid w:val="00316744"/>
    <w:rsid w:val="00353229"/>
    <w:rsid w:val="0038467E"/>
    <w:rsid w:val="004007AB"/>
    <w:rsid w:val="00412A32"/>
    <w:rsid w:val="00471807"/>
    <w:rsid w:val="004B7D70"/>
    <w:rsid w:val="00562624"/>
    <w:rsid w:val="0057633B"/>
    <w:rsid w:val="005D01CD"/>
    <w:rsid w:val="005D772C"/>
    <w:rsid w:val="00600F85"/>
    <w:rsid w:val="00612AD9"/>
    <w:rsid w:val="006B51B1"/>
    <w:rsid w:val="0072604F"/>
    <w:rsid w:val="00735D6E"/>
    <w:rsid w:val="00770575"/>
    <w:rsid w:val="00783BF8"/>
    <w:rsid w:val="00837DD5"/>
    <w:rsid w:val="00852E2D"/>
    <w:rsid w:val="008A2901"/>
    <w:rsid w:val="008B4329"/>
    <w:rsid w:val="008F2BBD"/>
    <w:rsid w:val="0095608C"/>
    <w:rsid w:val="009B553E"/>
    <w:rsid w:val="009F67C7"/>
    <w:rsid w:val="00A16818"/>
    <w:rsid w:val="00A82170"/>
    <w:rsid w:val="00B2623B"/>
    <w:rsid w:val="00BA2BD0"/>
    <w:rsid w:val="00BC0712"/>
    <w:rsid w:val="00BE2247"/>
    <w:rsid w:val="00C24724"/>
    <w:rsid w:val="00C249F5"/>
    <w:rsid w:val="00D0412E"/>
    <w:rsid w:val="00D570E5"/>
    <w:rsid w:val="00DE28D4"/>
    <w:rsid w:val="00E10A72"/>
    <w:rsid w:val="00E14A88"/>
    <w:rsid w:val="00E53BA3"/>
    <w:rsid w:val="00E6009E"/>
    <w:rsid w:val="00E864B9"/>
    <w:rsid w:val="00F06D90"/>
    <w:rsid w:val="00F14B82"/>
    <w:rsid w:val="00F2097B"/>
    <w:rsid w:val="00FC37CB"/>
    <w:rsid w:val="00FF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7C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BE22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E2247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uiPriority w:val="99"/>
    <w:qFormat/>
    <w:rsid w:val="004007AB"/>
    <w:pPr>
      <w:ind w:left="720"/>
    </w:pPr>
  </w:style>
  <w:style w:type="table" w:styleId="a4">
    <w:name w:val="Table Grid"/>
    <w:basedOn w:val="a1"/>
    <w:uiPriority w:val="99"/>
    <w:rsid w:val="004007A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04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0412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rsid w:val="00BE224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88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4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7</Pages>
  <Words>594</Words>
  <Characters>3390</Characters>
  <Application>Microsoft Office Word</Application>
  <DocSecurity>0</DocSecurity>
  <Lines>28</Lines>
  <Paragraphs>7</Paragraphs>
  <ScaleCrop>false</ScaleCrop>
  <Company/>
  <LinksUpToDate>false</LinksUpToDate>
  <CharactersWithSpaces>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2019-06-25T22:48:00Z</dcterms:created>
  <dcterms:modified xsi:type="dcterms:W3CDTF">2020-09-01T10:58:00Z</dcterms:modified>
</cp:coreProperties>
</file>